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4472C4" w:themeColor="accent1"/>
        </w:rPr>
        <w:t xml:space="preserve">Aclaración </w:t>
      </w:r>
    </w:p>
    <w:p>
      <w:pPr>
        <w:pStyle w:val="Normal"/>
        <w:rPr/>
      </w:pPr>
      <w:r>
        <w:rPr>
          <w:color w:val="4472C4" w:themeColor="accent1"/>
        </w:rPr>
        <w:t>Año</w:t>
      </w:r>
      <w:r>
        <w:rPr>
          <w:color w:val="4472C4" w:themeColor="accent1"/>
        </w:rPr>
        <w:t>s</w:t>
      </w:r>
      <w:r>
        <w:rPr>
          <w:color w:val="4472C4" w:themeColor="accent1"/>
        </w:rPr>
        <w:t xml:space="preserve"> 2022 -2023- Distribución por grupos de clasificación, tipo de relación funcionarial, estatutaria o laboral , distinguiendo entre los de carrera e interinos y entre fijos, indefinidos y temporales.</w:t>
      </w:r>
    </w:p>
    <w:p>
      <w:pPr>
        <w:pStyle w:val="Normal"/>
        <w:rPr/>
      </w:pPr>
      <w:r>
        <w:rPr>
          <w:color w:val="4472C4" w:themeColor="accent1"/>
        </w:rPr>
        <w:t xml:space="preserve">TURISMO DE GRAN CANARIA </w:t>
      </w:r>
    </w:p>
    <w:p>
      <w:pPr>
        <w:pStyle w:val="Normal"/>
        <w:rPr/>
      </w:pPr>
      <w:r>
        <w:rPr/>
      </w:r>
    </w:p>
    <w:tbl>
      <w:tblPr>
        <w:tblW w:w="131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32"/>
        <w:gridCol w:w="7515"/>
        <w:gridCol w:w="708"/>
        <w:gridCol w:w="709"/>
        <w:gridCol w:w="708"/>
        <w:gridCol w:w="709"/>
        <w:gridCol w:w="1702"/>
      </w:tblGrid>
      <w:tr>
        <w:trPr>
          <w:trHeight w:val="340" w:hRule="atLeast"/>
        </w:trPr>
        <w:tc>
          <w:tcPr>
            <w:tcW w:w="1132" w:type="dxa"/>
            <w:tcBorders/>
            <w:shd w:color="CCFFCC" w:fill="DDDDDD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Código RPT</w:t>
            </w:r>
          </w:p>
        </w:tc>
        <w:tc>
          <w:tcPr>
            <w:tcW w:w="7515" w:type="dxa"/>
            <w:tcBorders/>
            <w:shd w:color="CCFFCC" w:fill="DDDDDD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Denominación</w:t>
            </w:r>
          </w:p>
        </w:tc>
        <w:tc>
          <w:tcPr>
            <w:tcW w:w="708" w:type="dxa"/>
            <w:tcBorders/>
            <w:shd w:color="CCFFCC" w:fill="DDDDDD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C.D.</w:t>
            </w:r>
          </w:p>
        </w:tc>
        <w:tc>
          <w:tcPr>
            <w:tcW w:w="709" w:type="dxa"/>
            <w:tcBorders/>
            <w:shd w:color="CCFFCC" w:fill="DDDDDD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C.E.</w:t>
            </w:r>
          </w:p>
        </w:tc>
        <w:tc>
          <w:tcPr>
            <w:tcW w:w="708" w:type="dxa"/>
            <w:tcBorders/>
            <w:shd w:color="CCFFCC" w:fill="DDDDDD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Vinc</w:t>
            </w:r>
          </w:p>
        </w:tc>
        <w:tc>
          <w:tcPr>
            <w:tcW w:w="709" w:type="dxa"/>
            <w:tcBorders/>
            <w:shd w:color="CCFFCC" w:fill="DDDDDD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Grupo</w:t>
            </w:r>
          </w:p>
        </w:tc>
        <w:tc>
          <w:tcPr>
            <w:tcW w:w="1702" w:type="dxa"/>
            <w:tcBorders/>
            <w:shd w:color="CCFFCC" w:fill="DDDDDD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_tradnl"/>
              </w:rPr>
              <w:t>Adscripción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F102</w:t>
            </w:r>
          </w:p>
        </w:tc>
        <w:tc>
          <w:tcPr>
            <w:tcW w:w="7515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JEFATURA DE INTERVENCIÓN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75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FC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F401</w:t>
            </w:r>
          </w:p>
        </w:tc>
        <w:tc>
          <w:tcPr>
            <w:tcW w:w="7515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ADMINISTRATIVO INTERVENCIÓN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FC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atLeast"/>
        </w:trPr>
        <w:tc>
          <w:tcPr>
            <w:tcW w:w="113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F108</w:t>
            </w:r>
          </w:p>
        </w:tc>
        <w:tc>
          <w:tcPr>
            <w:tcW w:w="7515" w:type="dxa"/>
            <w:tcBorders>
              <w:top w:val="single" w:sz="8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JEFATURA DE RR.HH.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F201</w:t>
            </w:r>
          </w:p>
        </w:tc>
        <w:tc>
          <w:tcPr>
            <w:tcW w:w="7515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RELACIONES LABORALES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48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A2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F103</w:t>
            </w:r>
          </w:p>
        </w:tc>
        <w:tc>
          <w:tcPr>
            <w:tcW w:w="751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SECCIÓN ASUNTOS GENERALES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FC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F109</w:t>
            </w:r>
          </w:p>
        </w:tc>
        <w:tc>
          <w:tcPr>
            <w:tcW w:w="7515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CONTRATACIÓN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L203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NEGOCIADO SECRETARÍA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F301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ADMINISTRATIVO SECRETARÍA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L405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ASUNTOS GENERALES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L408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ADMINISTRATIVO REGISTRO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LN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sz w:val="20"/>
                <w:szCs w:val="20"/>
                <w:lang w:eastAsia="es-ES_tradnl"/>
              </w:rPr>
              <w:t>F403</w:t>
            </w:r>
          </w:p>
        </w:tc>
        <w:tc>
          <w:tcPr>
            <w:tcW w:w="7515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sz w:val="20"/>
                <w:szCs w:val="20"/>
                <w:lang w:eastAsia="es-ES_tradnl"/>
              </w:rPr>
              <w:t>JEFE DE NEGOCIADO DE REGISTRO</w:t>
            </w:r>
          </w:p>
        </w:tc>
        <w:tc>
          <w:tcPr>
            <w:tcW w:w="708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709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708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sz w:val="20"/>
                <w:szCs w:val="20"/>
                <w:lang w:eastAsia="es-ES_tradnl"/>
              </w:rPr>
              <w:t> </w:t>
            </w:r>
            <w:r>
              <w:rPr>
                <w:rFonts w:eastAsia="Times New Roman" w:cs="Calibri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L503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ORDENANZA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L403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CHÓFER ORDENANZA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L202</w:t>
            </w:r>
          </w:p>
        </w:tc>
        <w:tc>
          <w:tcPr>
            <w:tcW w:w="751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NEGOCIADO TIC, COMPRAS Y MANTENIMIENTO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AUXILIAR INFORMÁTICA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17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LN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L502</w:t>
            </w:r>
          </w:p>
        </w:tc>
        <w:tc>
          <w:tcPr>
            <w:tcW w:w="7515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VIGILANTE</w:t>
            </w:r>
          </w:p>
        </w:tc>
        <w:tc>
          <w:tcPr>
            <w:tcW w:w="708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12</w:t>
            </w:r>
          </w:p>
        </w:tc>
        <w:tc>
          <w:tcPr>
            <w:tcW w:w="709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15</w:t>
            </w:r>
          </w:p>
        </w:tc>
        <w:tc>
          <w:tcPr>
            <w:tcW w:w="708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</w:t>
            </w:r>
          </w:p>
        </w:tc>
        <w:tc>
          <w:tcPr>
            <w:tcW w:w="709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L501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VIGILANTE ORDENANZA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s-ES_tradnl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F106</w:t>
            </w:r>
          </w:p>
        </w:tc>
        <w:tc>
          <w:tcPr>
            <w:tcW w:w="751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DE OFICINA DE RENOVACIÓN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FC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F104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DE SECCIÓN DE INFRAESTRUTURA TURÍSTICA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65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F105</w:t>
            </w:r>
          </w:p>
        </w:tc>
        <w:tc>
          <w:tcPr>
            <w:tcW w:w="7515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NEGOCIADO TÉCNICO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26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65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F202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ARQUITECTO TÉCNICO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48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F405 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DE NEGOCIADO DE ESTABLECIMIENTOS ALOJATIVOS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30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L406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DE NEGOCIADO DE ESTABLECIMIENTOS DE RESTAURACIÓN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28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F402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ADMINISTRATIVO ALOJATIVOS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FC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F406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ADMINISTRATIVO ALOJATIVOS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FC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L407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ADMINISTRATIVO RESTAURACIÓN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L409</w:t>
            </w:r>
          </w:p>
        </w:tc>
        <w:tc>
          <w:tcPr>
            <w:tcW w:w="7515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AUXILIAR ADMINISTRATIVO RESTAURACION </w:t>
            </w:r>
          </w:p>
        </w:tc>
        <w:tc>
          <w:tcPr>
            <w:tcW w:w="708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F302</w:t>
            </w:r>
          </w:p>
        </w:tc>
        <w:tc>
          <w:tcPr>
            <w:tcW w:w="7515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ADMINISTRATIVO DE ESTABLECIMIENTOS ALOJATIVOS</w:t>
            </w:r>
          </w:p>
        </w:tc>
        <w:tc>
          <w:tcPr>
            <w:tcW w:w="708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18</w:t>
            </w:r>
          </w:p>
        </w:tc>
        <w:tc>
          <w:tcPr>
            <w:tcW w:w="709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25</w:t>
            </w:r>
          </w:p>
        </w:tc>
        <w:tc>
          <w:tcPr>
            <w:tcW w:w="708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/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C1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L404</w:t>
            </w:r>
          </w:p>
        </w:tc>
        <w:tc>
          <w:tcPr>
            <w:tcW w:w="7515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ADMINISTRATIVO ARQUITECTURA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 EXCED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F404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ADMINISTRATIVO ARQUITECTURA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FC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L204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DE PRODUCTO (MEDIOAMBIENTE Y PRODUCTO SOSTENIBLE)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L401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SECRETARIA DIRECCIÓN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exact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L210</w:t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APOYO JURÍDICO ÁREA PROMOCIÓN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exact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F107</w:t>
            </w:r>
          </w:p>
        </w:tc>
        <w:tc>
          <w:tcPr>
            <w:tcW w:w="751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SECCIÓN PROMOCIÓN TURÍSTICA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FC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L212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PROJECT MANAGER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L215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TÉCNICO DE MERCADOS 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LN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L214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TÉCNICO DE MERCADOS 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L213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 xml:space="preserve">TÉCNICO DE MERCADOS 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L209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DE OFERTA COMPLEMENTARIA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F204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DE OFERTA ALOJATIVA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L201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DE OFERTA COMPLEMENTARIA OCIO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L216</w:t>
            </w:r>
          </w:p>
        </w:tc>
        <w:tc>
          <w:tcPr>
            <w:tcW w:w="7515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DE MERCADOS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F303 </w:t>
            </w:r>
          </w:p>
        </w:tc>
        <w:tc>
          <w:tcPr>
            <w:tcW w:w="7515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ADMINISTRATIVO DE MERCADOS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/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C1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000000" w:fill="A9D08E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F410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AUXILIAR DE PRODUCTO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exact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L205</w:t>
            </w:r>
          </w:p>
        </w:tc>
        <w:tc>
          <w:tcPr>
            <w:tcW w:w="751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UNIDAD COMUNICACIÓN DIGITAL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F407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AUX. ADM. INTERNET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F408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AUX. ADM. INTERNET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F409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AUX. ADM. INTERNET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C2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40" w:hRule="exact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L211</w:t>
            </w:r>
          </w:p>
        </w:tc>
        <w:tc>
          <w:tcPr>
            <w:tcW w:w="751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RESPONSABLE DE BRANDING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LN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L412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RESPONSABLE DE MATERIAL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L411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ASISTENTE DE PUBLICIDAD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F502</w:t>
            </w:r>
          </w:p>
        </w:tc>
        <w:tc>
          <w:tcPr>
            <w:tcW w:w="7515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DE ALMACÉN</w:t>
            </w:r>
          </w:p>
        </w:tc>
        <w:tc>
          <w:tcPr>
            <w:tcW w:w="708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709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708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</w:t>
            </w:r>
          </w:p>
        </w:tc>
        <w:tc>
          <w:tcPr>
            <w:tcW w:w="709" w:type="dxa"/>
            <w:tcBorders/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L504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MOZO DE ALMACÉN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40" w:hRule="exact"/>
        </w:trPr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L208</w:t>
            </w:r>
          </w:p>
        </w:tc>
        <w:tc>
          <w:tcPr>
            <w:tcW w:w="751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RESPONSABLE DE INFORMACIÓN TURÍSTICA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L207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JEFE OFICINA INFORMACIÓN SUR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24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48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L206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INFORMACIÓN TURÍSTICA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42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LN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II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L505</w:t>
            </w:r>
          </w:p>
        </w:tc>
        <w:tc>
          <w:tcPr>
            <w:tcW w:w="75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ORDENANZA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14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19</w:t>
            </w:r>
          </w:p>
        </w:tc>
        <w:tc>
          <w:tcPr>
            <w:tcW w:w="7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LF</w:t>
            </w:r>
          </w:p>
        </w:tc>
        <w:tc>
          <w:tcPr>
            <w:tcW w:w="70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</w:t>
            </w:r>
          </w:p>
        </w:tc>
        <w:tc>
          <w:tcPr>
            <w:tcW w:w="1702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AD</w:t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L410</w:t>
            </w:r>
          </w:p>
        </w:tc>
        <w:tc>
          <w:tcPr>
            <w:tcW w:w="7515" w:type="dxa"/>
            <w:tcBorders>
              <w:bottom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JARDINERO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color="auto" w:fill="A8D08D" w:themeFill="accent6" w:themeFillTint="99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VACANTE</w:t>
            </w:r>
          </w:p>
        </w:tc>
      </w:tr>
      <w:tr>
        <w:trPr>
          <w:trHeight w:val="340" w:hRule="exact"/>
        </w:trPr>
        <w:tc>
          <w:tcPr>
            <w:tcW w:w="113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FF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  <w:lang w:eastAsia="es-ES_tradnl"/>
              </w:rPr>
            </w:r>
          </w:p>
        </w:tc>
        <w:tc>
          <w:tcPr>
            <w:tcW w:w="751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  <w:tc>
          <w:tcPr>
            <w:tcW w:w="170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s-ES_tradnl"/>
              </w:rPr>
            </w:r>
          </w:p>
        </w:tc>
      </w:tr>
      <w:tr>
        <w:trPr>
          <w:trHeight w:val="320" w:hRule="atLeast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F101</w:t>
            </w:r>
          </w:p>
        </w:tc>
        <w:tc>
          <w:tcPr>
            <w:tcW w:w="7515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TÉCNICO ANALISTA TURÍSTICO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FI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A1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  <w:tr>
        <w:trPr>
          <w:trHeight w:val="340" w:hRule="atLeast"/>
        </w:trPr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L402</w:t>
            </w:r>
          </w:p>
        </w:tc>
        <w:tc>
          <w:tcPr>
            <w:tcW w:w="7515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AUX. ADM. ANÁLISIS TURÍSTICO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16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23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LN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IV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_tradnl"/>
              </w:rPr>
              <w:t>AP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11312" w:hanging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>Leyenda: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>F</w:t>
        <w:tab/>
        <w:t>Funcionario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>FC</w:t>
        <w:tab/>
        <w:t>Funcionario de Carrera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 xml:space="preserve">FI </w:t>
        <w:tab/>
        <w:t>Funcionario Interino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>L</w:t>
        <w:tab/>
        <w:t>Laboral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>LF</w:t>
        <w:tab/>
        <w:t>Laboral Fijo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>LN</w:t>
        <w:tab/>
        <w:t>Laboral Indefinido No Fijo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>AD</w:t>
        <w:tab/>
        <w:t>Adscripción Definitiva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11312" w:hanging="0"/>
        <w:rPr>
          <w:sz w:val="16"/>
          <w:szCs w:val="16"/>
        </w:rPr>
      </w:pPr>
      <w:r>
        <w:rPr>
          <w:sz w:val="16"/>
          <w:szCs w:val="16"/>
        </w:rPr>
        <w:t>AP</w:t>
        <w:tab/>
        <w:t>Adscripción Provisional</w:t>
      </w:r>
    </w:p>
    <w:sectPr>
      <w:headerReference w:type="default" r:id="rId2"/>
      <w:type w:val="nextPage"/>
      <w:pgSz w:orient="landscape" w:w="16838" w:h="11906"/>
      <w:pgMar w:left="1417" w:right="1417" w:header="708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1652270" cy="646430"/>
          <wp:effectExtent l="0" t="0" r="0" b="0"/>
          <wp:docPr id="1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f166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f1660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f166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f1660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LibreOffice/7.0.4.2$Windows_X86_64 LibreOffice_project/dcf040e67528d9187c66b2379df5ea4407429775</Application>
  <AppVersion>15.0000</AppVersion>
  <Pages>4</Pages>
  <Words>627</Words>
  <Characters>2768</Characters>
  <CharactersWithSpaces>2969</CharactersWithSpaces>
  <Paragraphs>440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2021-10-26T10:53:00Z</dcterms:created>
  <dc:creator>Andres Lorenzo</dc:creator>
  <dc:description/>
  <dc:language>es-ES</dc:language>
  <cp:lastModifiedBy/>
  <dcterms:modified xsi:type="dcterms:W3CDTF">2024-02-19T14:49:24Z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