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w:t>INFORME</w:t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  <w:t>1034.-Resoluciones que autori</w:t>
      </w:r>
      <w:r>
        <w:rPr/>
        <w:t>c</w:t>
      </w:r>
      <w:r>
        <w:rPr/>
        <w:t>en el ejercicio de la actividad privada al cese de los altos cargos y asimilados:</w:t>
      </w:r>
      <w:r>
        <w:rPr>
          <w:b/>
          <w:bCs/>
          <w:i/>
          <w:iCs/>
        </w:rPr>
        <w:t xml:space="preserve"> No hay </w:t>
      </w:r>
    </w:p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LibreOffice/7.0.4.2$Windows_X86_64 LibreOffice_project/dcf040e67528d9187c66b2379df5ea4407429775</Application>
  <AppVersion>15.0000</AppVersion>
  <Pages>1</Pages>
  <Words>40</Words>
  <Characters>196</Characters>
  <CharactersWithSpaces>236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2022-06-10T15:17:01Z</dcterms:modified>
  <cp:revision>66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