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570" w:leader="none"/>
        </w:tabs>
        <w:spacing w:lineRule="auto" w:line="276"/>
        <w:jc w:val="left"/>
        <w:rPr>
          <w:u w:val="non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>ACLARACIÓN</w:t>
      </w:r>
    </w:p>
    <w:p>
      <w:pPr>
        <w:pStyle w:val="Normal"/>
        <w:tabs>
          <w:tab w:val="clear" w:pos="720"/>
          <w:tab w:val="left" w:pos="3570" w:leader="none"/>
        </w:tabs>
        <w:spacing w:lineRule="auto" w:line="276"/>
        <w:jc w:val="left"/>
        <w:rPr>
          <w:u w:val="non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>CONTRATOS PROGRAMADOS 2022 y 2023</w:t>
      </w:r>
    </w:p>
    <w:p>
      <w:pPr>
        <w:pStyle w:val="Normal"/>
        <w:tabs>
          <w:tab w:val="clear" w:pos="720"/>
          <w:tab w:val="left" w:pos="3570" w:leader="none"/>
        </w:tabs>
        <w:spacing w:lineRule="auto" w:line="276"/>
        <w:jc w:val="center"/>
        <w:rPr>
          <w:rFonts w:ascii="Times New Roman" w:hAnsi="Times New Roman" w:eastAsia="Calibri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C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ONTRATOS PROGRAMADOS 2022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Licencia de Uso de la Gestión Integral de Expedientes (GESTIONA), a tramitarse por razones de exclusividad con ESPUBLICO, SERVICIOS PARA LA ADMINISTRACION, S.A.</w:t>
      </w:r>
      <w:bookmarkStart w:id="0" w:name="_Hlk158878806"/>
      <w:bookmarkEnd w:id="0"/>
    </w:p>
    <w:p>
      <w:pPr>
        <w:pStyle w:val="ListParagraph"/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Consultoría y asistencia técnica integral en contratación pública referida al área de Promoción Turística( Producto y Mercados), Análisis de Datos Turísticos y Conectividad, Promoción Digital, Branding, Información Turística,...) de Turismo de Gran Canaria.</w:t>
      </w:r>
    </w:p>
    <w:p>
      <w:pPr>
        <w:pStyle w:val="ListParagraph"/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Consultoría, Asistencia Técnica y Gestión Comunicación Corporativa y Gestión y Seguimiento Perfiles Institucionales de Turismo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Suministro material publicitario imprenta de Turismo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Suministro Agua Potable para el consumo del personal de Turismo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Gestión de las oficinas de Turismo de Gran Canaria, en el Centro Insular de Turismo de Playa del Inglés y en el Faro de Maspalomas.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Patrocinio publicitario del Rafa Nadal Tour by Santander.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Patrocinio ATP Challenger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Equipamiento tecnológico de la Oficina de Playa del Inglés de Turismo de Gran Canaria. Adquisición e instalación de dicho material.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Servicio de mantenimiento y conservación del ascensor de la sede de Turismo de Gran Canaria sito en la calle Triana número 93 (Las Palmas de Gran Canaria).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Adquisición de diversos equipos multifunción (impresoras gama alta) para los diferentes departamentos de Turismo de Gran Canaria, incluyendo la garantía y el mantenimiento de estas en la modalidad coste por copia.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46 Edición Rally Islas Canarias - Patrocinio publicitario.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Servicio para la obtención de la certificación "European Health Destination" de la isla de Gran Canaria (FASES 1 y 2).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Gran Canaria WINDSURF WORLD CUP 2022 - Patrocinio publicitario.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Servicios de creatividad (adaptación) y comunicación gráfica de la campaña corporativa "Gran Canaria, Gran Destino" conforme al Manual de Identidad Corporativa de la marca turística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Certificación de la isla de Gran Canaria como destino BIOSPHERE referido a las fases 4-8.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Promoción de la oferta turística de la isla de Gran Canaria en los mercados de Benelux, Francia y Suiza Francófona.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ITF World Tennis Tour W60 Gran Canaria - Patrocinio publicitario.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Gestión de las redes sociales promocionales de Turismo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Suministro de FAN-COIL (aparatos de aire acondicionado) e instalación de los mismos.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Acondicionamiento de un local existente de uso destinado a oficinas, manteniendo el uso y habilitando el local a las necesidades del organismo público denominado Turismo de Gran Canaria. Dicho local se ubica en la C/ Francisco Gourié, 107, Planta 1ª. Las Palmas de Gran Canaria..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Gran Canaria FRONTON KING 2022 - Patrocinio publicitario.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FVW Sport Scouts. Patrocinio publicitario.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Obras de reparación de la fachada del edificio que es sede de Turismo de Gran Canaria, sito en Triana 93, Las Palmas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Gran Canaria PRO-AM App World Tour SUP Surf - Patrocinio publicitario.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Patrocinio Club Baloncesto Gran Canaria para la Liga ACB y Eurocup 2022-2023 (octubre a diciembre de 2022).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Patrocinio Unión deportiva Las Palmas, SAD, 2ª división Liga Smartbank 2022-2023.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Patrocinio XXVI Torneo Internacional Liga Promises en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Gran Canaria Walking Festival 2022: Patrocinio con motivo de su celebración.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Suministro de licencias de software ofimático para el personal de Turismo de Gran Canaria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Servicio de agencia de viajes para Turismo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Mantenimiento preventivo, adecuación de las instalaciones y reparaciones relacionadas con instalaciones de incendios, aires acondicionado, electricidad y fontanería en los distintos inmuebles de Turismo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Gestión de Informador Turístico en la oficina de Turismo de Gran Canaria en el Aeropuerto de Gran Canaria, concretamente en la Terminal de Llegadas nacionales – Zona 1.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Patrocinio Club Baloncesto Gran Canaria para la Liga ACB y Eurocup 2022-2023 (octubre a diciembre de 2022).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Gran Canaria PRO-AM App World Tour SUP Surf - Patrocinio publicitario.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Patrocinio XVII Belén de Arena Playa de las Canteras,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Patrocinio Atlantic Rally for Cruisers (ARC) 2022, salida desde Gran Canaria.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20"/>
          <w:tab w:val="left" w:pos="3570" w:leader="none"/>
        </w:tabs>
        <w:spacing w:lineRule="auto" w:line="276"/>
        <w:jc w:val="center"/>
        <w:rPr>
          <w:rFonts w:ascii="Times New Roman" w:hAnsi="Times New Roman" w:eastAsia="Calibri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C</w:t>
      </w: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ONTRATOS PROGRAMADOS 2023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Servicios maquetación y gestión de contenidos soportes digitales promocionales de Turismo de Gran Canaria para el 2023.</w:t>
      </w:r>
    </w:p>
    <w:p>
      <w:pPr>
        <w:pStyle w:val="ListParagraph"/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color w:val="202020"/>
          <w:sz w:val="22"/>
          <w:szCs w:val="22"/>
          <w:shd w:fill="FFFFFF" w:val="clear"/>
        </w:rPr>
        <w:t>Asistencia Jurídica y Apoyo informático en la tramitación electrónica de los expedientes de contratación pública de Turismo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Patrocinio Transgrancanaria SWE 2023.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Patrocinio Club Baloncesto Gran Canaria para la Liga ACB y Eurocup 2022-2023 (enero a mayo de 2023).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Agencia de Medios para la planificación estratégica de medios y compra de espacios publicitarios y otros soportes de difusión de medios insulares y regionales para Turismo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Agencia de Medios para la planificación estratégica de medios y compra de espacios publicitarios y otros soportes de difusión de medios insulares y regionales para Turismo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Gestión de Front Office Online para Turismo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Servicio de consultoría, asistencia técnica y soporte a la implantación de iniciativas del Plan Estratégico y de Marketing Turístico 2021-2025 de Turismo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Suministro de material promocional de merchandising corporativo para Turismo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Suministro de material publicitario de imprenta para Turismo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Desarrollo y Mantenimiento de Aplicaciones y Funcionalidades del Entorno Web de Turismo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Promoción de la oferta turística de la isla de Gran Canaria en los mercados de España y Portugal.</w:t>
      </w:r>
    </w:p>
    <w:p>
      <w:pPr>
        <w:pStyle w:val="Normal"/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Patrocinio Anfi Challenge Mogán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>Patrocinio Maspalomas Pride by Freedom.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Patrocinio publicitario Rally Islas Canarias 2023.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Patrocinio publicitario Club Voleibol Guaguas 2023.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color w:val="202020"/>
          <w:shd w:fill="FFFFFF" w:val="clear"/>
        </w:rPr>
        <w:t>Promoción de la oferta turística de Gran Canaria en los Países de la Comunidad de Estados Independientes, países que antes pertenecían a la URSS y que todos tienen el ruso como lengua oficial o cooficial.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Servicio de limpieza en todas las sedes y oficinas de información turística de Turismo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Servicio VIII Foro Nacional de Comunicación Turística. El objeto de la presente contratación versa en el servicio de secretaría técnica para la organización, ejecución y seguimiento del “VIII Foro Nacional de Comunicación Turística 2023”.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Seguridad y control de acceso a las instalaciones de Turismo de Gran Canaria 2024.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Servicio Gestión Informador Turístico en diferentes oficinas de Turismo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FRONTON KING 2023. Patrocinio Publicitario de Gran Canaria con motivo de dicho evento.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Patrocinio "Gran Canaria WinGFoil WORLD CUP 2023".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Reforma del Salón de Actos del Centro Insular de Turismo de Turismo de Gran Canaria.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Patrocinio participación de la UD Las Palmas en la LIga EA Sport 23-24, 1º División.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XXVII TORNEO LIGA PROMISES GRAN CANARIA, MASPALOMAS. Patrocinio publicitario de Gran Canaria con motivo de la celebración de dicho evento.</w:t>
      </w:r>
    </w:p>
    <w:p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XVIII BELÉN DE ARENA: Patrocinio publicitario con motivo de la celebración de este evento.</w:t>
      </w:r>
    </w:p>
    <w:p>
      <w:pPr>
        <w:pStyle w:val="ListParagraph"/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20"/>
          <w:tab w:val="left" w:pos="3570" w:leader="none"/>
        </w:tabs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20"/>
          <w:tab w:val="left" w:pos="3570" w:leader="none"/>
        </w:tabs>
        <w:spacing w:lineRule="auto" w:line="276" w:before="0" w:after="200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6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Bookman Old Style">
    <w:charset w:val="00"/>
    <w:family w:val="roman"/>
    <w:pitch w:val="variable"/>
  </w:font>
  <w:font w:name="Century Gothic">
    <w:charset w:val="00"/>
    <w:family w:val="roman"/>
    <w:pitch w:val="variable"/>
  </w:font>
  <w:font w:name="Trebuchet M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Smbolosdenumeracin" w:customStyle="1">
    <w:name w:val="Símbolos de numeración"/>
    <w:qFormat/>
    <w:rPr/>
  </w:style>
  <w:style w:type="character" w:styleId="EnlacedeInternet">
    <w:name w:val="Enlace de Internet"/>
    <w:basedOn w:val="DefaultParagraphFont"/>
    <w:uiPriority w:val="99"/>
    <w:unhideWhenUsed/>
    <w:rsid w:val="005b5ab9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ceraypie" w:customStyle="1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qFormat/>
    <w:pPr>
      <w:widowControl w:val="false"/>
      <w:spacing w:before="124" w:after="0"/>
    </w:pPr>
    <w:rPr>
      <w:rFonts w:ascii="Tahoma" w:hAnsi="Tahoma" w:eastAsia="Tahoma"/>
      <w:sz w:val="22"/>
      <w:szCs w:val="22"/>
      <w:lang w:eastAsia="es-ES"/>
    </w:rPr>
  </w:style>
  <w:style w:type="paragraph" w:styleId="ListParagraph">
    <w:name w:val="List Paragraph"/>
    <w:basedOn w:val="Normal"/>
    <w:uiPriority w:val="34"/>
    <w:qFormat/>
    <w:pPr>
      <w:spacing w:before="0" w:after="120"/>
      <w:ind w:left="720" w:hanging="0"/>
      <w:contextualSpacing/>
    </w:pPr>
    <w:rPr/>
  </w:style>
  <w:style w:type="paragraph" w:styleId="Listavistosanfasis11" w:customStyle="1">
    <w:name w:val="Lista vistosa - Énfasis 11"/>
    <w:basedOn w:val="Normal"/>
    <w:uiPriority w:val="34"/>
    <w:qFormat/>
    <w:rsid w:val="0090790e"/>
    <w:pPr>
      <w:suppressAutoHyphens w:val="false"/>
      <w:spacing w:before="60" w:after="60"/>
      <w:ind w:left="720" w:hanging="0"/>
      <w:contextualSpacing/>
      <w:jc w:val="both"/>
    </w:pPr>
    <w:rPr>
      <w:rFonts w:ascii="Arial" w:hAnsi="Arial" w:eastAsia="Cambria" w:cs="Times New Roman"/>
      <w:sz w:val="16"/>
    </w:rPr>
  </w:style>
  <w:style w:type="paragraph" w:styleId="Footer1" w:customStyle="1">
    <w:name w:val="Footer1"/>
    <w:basedOn w:val="Normal"/>
    <w:qFormat/>
    <w:rsid w:val="00df612e"/>
    <w:pPr>
      <w:widowControl w:val="false"/>
      <w:suppressLineNumbers/>
      <w:tabs>
        <w:tab w:val="clear" w:pos="720"/>
        <w:tab w:val="center" w:pos="4818" w:leader="none"/>
        <w:tab w:val="right" w:pos="9637" w:leader="none"/>
      </w:tabs>
      <w:spacing w:before="0" w:after="0"/>
    </w:pPr>
    <w:rPr>
      <w:rFonts w:ascii="Verdana" w:hAnsi="Verdana" w:eastAsia="Lucida Sans Unicode" w:cs="Times New Roman"/>
      <w:kern w:val="2"/>
      <w:sz w:val="18"/>
      <w:lang w:val="es-ES" w:eastAsia="es-ES"/>
    </w:rPr>
  </w:style>
  <w:style w:type="paragraph" w:styleId="Normal1" w:customStyle="1">
    <w:name w:val="Normal1"/>
    <w:qFormat/>
    <w:rsid w:val="00594133"/>
    <w:pPr>
      <w:widowControl/>
      <w:suppressAutoHyphens w:val="false"/>
      <w:bidi w:val="0"/>
      <w:spacing w:before="360" w:after="0"/>
      <w:jc w:val="left"/>
    </w:pPr>
    <w:rPr>
      <w:rFonts w:ascii="Bookman Old Style" w:hAnsi="Bookman Old Style" w:eastAsia="Bookman Old Style" w:cs="Bookman Old Style"/>
      <w:color w:val="auto"/>
      <w:kern w:val="0"/>
      <w:sz w:val="22"/>
      <w:szCs w:val="22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39"/>
    <w:rsid w:val="004817a0"/>
    <w:rPr>
      <w:lang w:val="es-ES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aconcuadrcula2">
    <w:name w:val="Tabla con cuadrícula2"/>
    <w:basedOn w:val="Tablanormal"/>
    <w:uiPriority w:val="39"/>
    <w:rsid w:val="00a00087"/>
    <w:rPr>
      <w:lang w:val="es-ES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">
    <w:name w:val="Table Grid"/>
    <w:basedOn w:val="Tablanormal"/>
    <w:uiPriority w:val="59"/>
    <w:rsid w:val="00b800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645AF-5F31-42D5-A2B0-3CD013EE0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9C9AB1-CC5E-42E6-A6A0-CD6CEFB63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321F5A-6382-4C92-AF10-AA97825FE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5c92d-5161-49f1-892d-54726f61b4e8"/>
    <ds:schemaRef ds:uri="c66de0d1-0e7f-4930-84f4-18caa4520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Application>LibreOffice/7.0.4.2$Windows_X86_64 LibreOffice_project/dcf040e67528d9187c66b2379df5ea4407429775</Application>
  <AppVersion>15.0000</AppVersion>
  <Pages>5</Pages>
  <Words>1137</Words>
  <Characters>6130</Characters>
  <CharactersWithSpaces>7136</CharactersWithSpaces>
  <Paragraphs>71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2022-03-11T10:22:00Z</dcterms:created>
  <dc:creator>r</dc:creator>
  <dc:description/>
  <dc:language>es-ES</dc:language>
  <cp:lastModifiedBy/>
  <cp:lastPrinted>2018-02-15T14:21:00Z</cp:lastPrinted>
  <dcterms:modified xsi:type="dcterms:W3CDTF">2024-02-21T13:23:36Z</dcterms:modified>
  <cp:revision>11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