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Ejercicio 2022- primer semestre 2023</w:t>
      </w:r>
    </w:p>
    <w:p>
      <w:pPr>
        <w:pStyle w:val="Contenidodelmarco"/>
        <w:spacing w:before="0" w:after="160"/>
        <w:ind w:left="0" w:hanging="0"/>
        <w:jc w:val="both"/>
        <w:rPr>
          <w:b/>
          <w:b/>
          <w:bCs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1139.- LICITACIONES ANULADAS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Licitaciones anuladas en Turismo de Gran Canaria durante el ejercicio 2022- primer semestre 2023,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no hay.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LibreOffice/7.0.4.2$Windows_X86_64 LibreOffice_project/dcf040e67528d9187c66b2379df5ea4407429775</Application>
  <AppVersion>15.0000</AppVersion>
  <Pages>1</Pages>
  <Words>45</Words>
  <Characters>247</Characters>
  <CharactersWithSpaces>289</CharactersWithSpaces>
  <Paragraphs>6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2024-02-08T12:50:33Z</dcterms:modified>
  <cp:revision>119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